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D1" w:rsidRDefault="00F95B72" w:rsidP="002144DB">
      <w:r>
        <w:rPr>
          <w:rFonts w:ascii="Times New Roman" w:hAnsi="Times New Roman" w:cs="Times New Roman"/>
          <w:sz w:val="32"/>
          <w:szCs w:val="32"/>
        </w:rPr>
        <w:t xml:space="preserve">Сводка предложений по итогам публичного обсуждения </w:t>
      </w:r>
      <w:r w:rsidR="002144DB">
        <w:rPr>
          <w:rFonts w:ascii="Times New Roman" w:hAnsi="Times New Roman" w:cs="Times New Roman"/>
          <w:sz w:val="32"/>
          <w:szCs w:val="32"/>
        </w:rPr>
        <w:t>проекта постановления Правительства Российской Федерации «</w:t>
      </w:r>
      <w:r w:rsidR="002144DB" w:rsidRPr="002144DB">
        <w:rPr>
          <w:rFonts w:ascii="Times New Roman" w:hAnsi="Times New Roman" w:cs="Times New Roman"/>
          <w:sz w:val="32"/>
          <w:szCs w:val="32"/>
        </w:rPr>
        <w:t>О внесении изменения в Положение о составе разделов проектной документации и требованиях к их содержанию, утвержденное постановлением Правительства Российской Федерации от 16 февраля 2008 г. № 87</w:t>
      </w:r>
      <w:r w:rsidR="002144DB">
        <w:rPr>
          <w:rFonts w:ascii="Times New Roman" w:hAnsi="Times New Roman" w:cs="Times New Roman"/>
          <w:sz w:val="32"/>
          <w:szCs w:val="32"/>
        </w:rPr>
        <w:t>»</w:t>
      </w:r>
    </w:p>
    <w:p w:rsidR="00E142D1" w:rsidRDefault="00F95B72">
      <w:r>
        <w:rPr>
          <w:rFonts w:ascii="Times New Roman" w:hAnsi="Times New Roman" w:cs="Times New Roman"/>
          <w:sz w:val="22"/>
          <w:szCs w:val="22"/>
        </w:rPr>
        <w:t>ID проекта:</w:t>
      </w:r>
      <w:r>
        <w:t xml:space="preserve"> </w:t>
      </w:r>
      <w:r w:rsidR="002144DB" w:rsidRPr="002144DB">
        <w:rPr>
          <w:rFonts w:ascii="Times New Roman" w:hAnsi="Times New Roman" w:cs="Times New Roman"/>
          <w:b/>
          <w:sz w:val="22"/>
          <w:szCs w:val="22"/>
        </w:rPr>
        <w:t>00/04-23303/02-15/67-8-3</w:t>
      </w:r>
    </w:p>
    <w:p w:rsidR="00E142D1" w:rsidRDefault="00F95B72">
      <w:r>
        <w:rPr>
          <w:rFonts w:ascii="Times New Roman" w:hAnsi="Times New Roman" w:cs="Times New Roman"/>
          <w:sz w:val="22"/>
          <w:szCs w:val="22"/>
        </w:rPr>
        <w:t>Ссылка на проект:</w:t>
      </w:r>
      <w:r>
        <w:t xml:space="preserve"> </w:t>
      </w:r>
      <w:r w:rsidR="002144DB" w:rsidRPr="002144DB">
        <w:t>http://regulation.gov.ru/project/23303.html?point=view_project&amp;stage=2&amp;stage_id=16457</w:t>
      </w:r>
    </w:p>
    <w:p w:rsidR="00E142D1" w:rsidRDefault="00F95B72">
      <w:r>
        <w:rPr>
          <w:rFonts w:ascii="Times New Roman" w:hAnsi="Times New Roman" w:cs="Times New Roman"/>
          <w:sz w:val="22"/>
          <w:szCs w:val="22"/>
        </w:rPr>
        <w:t>Дата проведен</w:t>
      </w:r>
      <w:r>
        <w:rPr>
          <w:rFonts w:ascii="Times New Roman" w:hAnsi="Times New Roman" w:cs="Times New Roman"/>
          <w:sz w:val="22"/>
          <w:szCs w:val="22"/>
        </w:rPr>
        <w:t>ия публичного обсуждения: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2015-02-18 - 2015-03-05</w:t>
      </w:r>
    </w:p>
    <w:p w:rsidR="00E142D1" w:rsidRDefault="00F95B72">
      <w:r>
        <w:rPr>
          <w:rFonts w:ascii="Times New Roman" w:hAnsi="Times New Roman" w:cs="Times New Roman"/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</w:t>
      </w:r>
    </w:p>
    <w:p w:rsidR="00E142D1" w:rsidRDefault="00F95B72">
      <w:r>
        <w:rPr>
          <w:rFonts w:ascii="Times New Roman" w:hAnsi="Times New Roman" w:cs="Times New Roman"/>
          <w:sz w:val="22"/>
          <w:szCs w:val="22"/>
        </w:rPr>
        <w:t>Отчет сгенерирован: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06.03.2015 в 19:41</w:t>
      </w:r>
    </w:p>
    <w:tbl>
      <w:tblPr>
        <w:tblStyle w:val="tablebody"/>
        <w:tblW w:w="15587" w:type="dxa"/>
        <w:tblInd w:w="50" w:type="dxa"/>
        <w:tblLook w:val="04A0" w:firstRow="1" w:lastRow="0" w:firstColumn="1" w:lastColumn="0" w:noHBand="0" w:noVBand="1"/>
      </w:tblPr>
      <w:tblGrid>
        <w:gridCol w:w="323"/>
        <w:gridCol w:w="2087"/>
        <w:gridCol w:w="6662"/>
        <w:gridCol w:w="1620"/>
        <w:gridCol w:w="4895"/>
      </w:tblGrid>
      <w:tr w:rsidR="002144DB" w:rsidTr="002144DB">
        <w:tc>
          <w:tcPr>
            <w:tcW w:w="323" w:type="dxa"/>
          </w:tcPr>
          <w:p w:rsidR="002144DB" w:rsidRDefault="002144DB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087" w:type="dxa"/>
          </w:tcPr>
          <w:p w:rsidR="002144DB" w:rsidRDefault="002144DB">
            <w:pPr>
              <w:jc w:val="center"/>
            </w:pPr>
            <w:r>
              <w:rPr>
                <w:b/>
              </w:rPr>
              <w:t>Участник обсуждения</w:t>
            </w:r>
          </w:p>
        </w:tc>
        <w:tc>
          <w:tcPr>
            <w:tcW w:w="6662" w:type="dxa"/>
          </w:tcPr>
          <w:p w:rsidR="002144DB" w:rsidRDefault="002144DB">
            <w:pPr>
              <w:jc w:val="center"/>
            </w:pPr>
            <w:r>
              <w:rPr>
                <w:b/>
              </w:rPr>
              <w:t>Позиция участника обсуждения</w:t>
            </w:r>
          </w:p>
        </w:tc>
        <w:tc>
          <w:tcPr>
            <w:tcW w:w="1620" w:type="dxa"/>
          </w:tcPr>
          <w:p w:rsidR="002144DB" w:rsidRDefault="002144DB">
            <w:pPr>
              <w:jc w:val="center"/>
            </w:pPr>
            <w:r>
              <w:rPr>
                <w:b/>
              </w:rPr>
              <w:t>Результат рассмотрения позиции разработчиком позиций участников обсуждения</w:t>
            </w:r>
          </w:p>
        </w:tc>
        <w:tc>
          <w:tcPr>
            <w:tcW w:w="4895" w:type="dxa"/>
          </w:tcPr>
          <w:p w:rsidR="002144DB" w:rsidRDefault="002144DB">
            <w:pPr>
              <w:jc w:val="center"/>
            </w:pPr>
            <w:r>
              <w:rPr>
                <w:b/>
              </w:rPr>
              <w:t>Комментарии разработчика</w:t>
            </w:r>
          </w:p>
        </w:tc>
      </w:tr>
      <w:tr w:rsidR="002144DB" w:rsidTr="002144DB">
        <w:tc>
          <w:tcPr>
            <w:tcW w:w="323" w:type="dxa"/>
          </w:tcPr>
          <w:p w:rsidR="002144DB" w:rsidRDefault="002144DB">
            <w:pPr>
              <w:jc w:val="center"/>
            </w:pPr>
            <w:r>
              <w:t>1</w:t>
            </w:r>
          </w:p>
        </w:tc>
        <w:tc>
          <w:tcPr>
            <w:tcW w:w="2087" w:type="dxa"/>
          </w:tcPr>
          <w:p w:rsidR="002144DB" w:rsidRDefault="00AF055E">
            <w:bookmarkStart w:id="0" w:name="bookmark0"/>
            <w:r>
              <w:t>Павлова Юлия Николаевна</w:t>
            </w:r>
            <w:bookmarkEnd w:id="0"/>
          </w:p>
        </w:tc>
        <w:tc>
          <w:tcPr>
            <w:tcW w:w="6662" w:type="dxa"/>
          </w:tcPr>
          <w:p w:rsidR="00AF055E" w:rsidRDefault="00AF055E" w:rsidP="00AF055E">
            <w:pPr>
              <w:pStyle w:val="1"/>
              <w:shd w:val="clear" w:color="auto" w:fill="auto"/>
              <w:spacing w:before="0" w:after="0" w:line="269" w:lineRule="exact"/>
              <w:ind w:left="20" w:right="120" w:firstLine="840"/>
              <w:jc w:val="both"/>
            </w:pPr>
            <w:r>
              <w:rPr>
                <w:rStyle w:val="a8"/>
              </w:rPr>
              <w:t>1. В новой редакции второго предложения абзаца 2 пункта 30 юридико-лингвистическая неопределенность</w:t>
            </w:r>
            <w:r>
              <w:t xml:space="preserve"> - индивидуальные индексы изменения сметной стоимости строительно-монтажных работ отнесены к сметным нормативам.</w:t>
            </w:r>
          </w:p>
          <w:p w:rsidR="00AF055E" w:rsidRDefault="00AF055E" w:rsidP="00AF055E">
            <w:pPr>
              <w:pStyle w:val="1"/>
              <w:shd w:val="clear" w:color="auto" w:fill="auto"/>
              <w:spacing w:before="0" w:after="0" w:line="250" w:lineRule="exact"/>
              <w:ind w:left="20" w:right="120" w:firstLine="840"/>
              <w:jc w:val="both"/>
            </w:pPr>
            <w:r>
              <w:t>В соответствии с Классификацией сметных нормативо</w:t>
            </w:r>
            <w:r>
              <w:t>в, подлежащих применению при оп</w:t>
            </w:r>
            <w:r>
              <w:t>ределении сметной стоимости объектов капитального строительства, строительство которых финансируется с привлечением средств федерального бюджета, утвержденной приказом Федерального</w:t>
            </w:r>
            <w:r>
              <w:t xml:space="preserve"> </w:t>
            </w:r>
            <w:r>
              <w:t>агентства по строительству и жилищно-коммунальному хозяйству от 04.12.2012 N 76/ГС, индексы не</w:t>
            </w:r>
            <w:r>
              <w:t xml:space="preserve"> </w:t>
            </w:r>
            <w:r>
              <w:t>являются сметными нормативами.</w:t>
            </w:r>
            <w:r>
              <w:t xml:space="preserve"> </w:t>
            </w:r>
            <w:r>
              <w:t xml:space="preserve">Аналогичный ответ дан и в письме </w:t>
            </w:r>
            <w:proofErr w:type="spellStart"/>
            <w:r>
              <w:t>Минрегиона</w:t>
            </w:r>
            <w:proofErr w:type="spellEnd"/>
            <w:r>
              <w:t xml:space="preserve"> России от 29.04.2010 № 13478-СД/10.</w:t>
            </w:r>
          </w:p>
          <w:p w:rsidR="00AF055E" w:rsidRDefault="00AF055E" w:rsidP="00AF055E">
            <w:pPr>
              <w:pStyle w:val="1"/>
              <w:shd w:val="clear" w:color="auto" w:fill="auto"/>
              <w:spacing w:before="0" w:after="0" w:line="250" w:lineRule="exact"/>
              <w:ind w:left="20" w:right="120" w:firstLine="840"/>
              <w:jc w:val="both"/>
            </w:pPr>
            <w:proofErr w:type="spellStart"/>
            <w:r>
              <w:t>Минрегионом</w:t>
            </w:r>
            <w:proofErr w:type="spellEnd"/>
            <w:r>
              <w:t xml:space="preserve"> России, Госстроем России индексы не утверждаются (как это предусмотрено</w:t>
            </w:r>
            <w:r>
              <w:t xml:space="preserve"> </w:t>
            </w:r>
            <w:r>
              <w:t>для сметных нормативов), а</w:t>
            </w:r>
            <w:r>
              <w:rPr>
                <w:rStyle w:val="a9"/>
              </w:rPr>
              <w:t xml:space="preserve"> рекомендуются</w:t>
            </w:r>
            <w:r>
              <w:t xml:space="preserve"> к применению письмами.</w:t>
            </w:r>
            <w:bookmarkStart w:id="1" w:name="bookmark3"/>
          </w:p>
          <w:p w:rsidR="00AF055E" w:rsidRDefault="00AF055E" w:rsidP="00AF055E">
            <w:pPr>
              <w:pStyle w:val="1"/>
              <w:shd w:val="clear" w:color="auto" w:fill="auto"/>
              <w:spacing w:before="0" w:after="0" w:line="250" w:lineRule="exact"/>
              <w:ind w:left="20" w:right="120" w:firstLine="840"/>
              <w:jc w:val="both"/>
            </w:pPr>
            <w:r>
              <w:t xml:space="preserve">В целях устранения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предлагается:</w:t>
            </w:r>
            <w:bookmarkEnd w:id="1"/>
          </w:p>
          <w:p w:rsidR="002144DB" w:rsidRPr="00AF055E" w:rsidRDefault="00AF055E" w:rsidP="00AF055E">
            <w:pPr>
              <w:pStyle w:val="1"/>
              <w:shd w:val="clear" w:color="auto" w:fill="auto"/>
              <w:spacing w:before="0" w:after="0" w:line="250" w:lineRule="exact"/>
              <w:ind w:left="20" w:right="120" w:firstLine="840"/>
              <w:jc w:val="both"/>
            </w:pPr>
            <w:r>
              <w:t xml:space="preserve">1. В тексте убрать скобки и «в том числе», т.е. изложить: </w:t>
            </w:r>
            <w:r>
              <w:t>«Разработка и применение индиви</w:t>
            </w:r>
            <w:r>
              <w:t xml:space="preserve">дуальных сметных нормативов, а </w:t>
            </w:r>
            <w:r>
              <w:lastRenderedPageBreak/>
              <w:t>также индивидуальных индексов изменения стоимости строительно-монтажных работ, предназначенных для строительства конкретного объекта</w:t>
            </w:r>
            <w:proofErr w:type="gramStart"/>
            <w:r>
              <w:t xml:space="preserve"> ....</w:t>
            </w:r>
            <w:proofErr w:type="gramEnd"/>
            <w:r>
              <w:t>» и далее по тексту.</w:t>
            </w:r>
          </w:p>
        </w:tc>
        <w:tc>
          <w:tcPr>
            <w:tcW w:w="1620" w:type="dxa"/>
          </w:tcPr>
          <w:p w:rsidR="002144DB" w:rsidRDefault="00AF055E">
            <w:r>
              <w:lastRenderedPageBreak/>
              <w:t xml:space="preserve">Не принимается </w:t>
            </w:r>
          </w:p>
        </w:tc>
        <w:tc>
          <w:tcPr>
            <w:tcW w:w="4895" w:type="dxa"/>
          </w:tcPr>
          <w:p w:rsidR="002144DB" w:rsidRDefault="00AF055E" w:rsidP="00AF055E">
            <w:r>
              <w:t xml:space="preserve">Положение </w:t>
            </w:r>
            <w:r w:rsidRPr="00AF055E">
              <w:t xml:space="preserve">о составе разделов проектной документации и требованиях к их содержанию, </w:t>
            </w:r>
            <w:r>
              <w:t>утверждено нормативным правовым актом более высокой юридической силы – постановлением Правительства Российской Федерации</w:t>
            </w:r>
            <w:r>
              <w:t xml:space="preserve"> </w:t>
            </w:r>
            <w:r w:rsidRPr="00AF055E">
              <w:t>от 16 февраля 2008 г. № 87</w:t>
            </w:r>
            <w:r>
              <w:t>,</w:t>
            </w:r>
            <w:r>
              <w:t xml:space="preserve"> </w:t>
            </w:r>
            <w:r>
              <w:t>а классификация утверждена ведомственным нормативным правовым актом.</w:t>
            </w:r>
          </w:p>
          <w:p w:rsidR="00AF055E" w:rsidRDefault="00AF055E" w:rsidP="00AF055E"/>
        </w:tc>
      </w:tr>
      <w:tr w:rsidR="002144DB" w:rsidTr="002144DB">
        <w:tc>
          <w:tcPr>
            <w:tcW w:w="323" w:type="dxa"/>
          </w:tcPr>
          <w:p w:rsidR="002144DB" w:rsidRDefault="002144DB">
            <w:pPr>
              <w:jc w:val="center"/>
            </w:pPr>
            <w:r>
              <w:lastRenderedPageBreak/>
              <w:t>2</w:t>
            </w:r>
          </w:p>
        </w:tc>
        <w:tc>
          <w:tcPr>
            <w:tcW w:w="2087" w:type="dxa"/>
          </w:tcPr>
          <w:p w:rsidR="002144DB" w:rsidRDefault="00AF055E">
            <w:proofErr w:type="spellStart"/>
            <w:r>
              <w:t>Госкорпорация</w:t>
            </w:r>
            <w:proofErr w:type="spellEnd"/>
            <w:r>
              <w:t xml:space="preserve"> </w:t>
            </w:r>
            <w:r w:rsidRPr="00AF055E">
              <w:rPr>
                <w:lang w:val="ru"/>
              </w:rPr>
              <w:t>«</w:t>
            </w:r>
            <w:proofErr w:type="spellStart"/>
            <w:r w:rsidRPr="00AF055E">
              <w:rPr>
                <w:lang w:val="ru"/>
              </w:rPr>
              <w:t>Росатом</w:t>
            </w:r>
            <w:proofErr w:type="spellEnd"/>
            <w:r w:rsidRPr="00AF055E">
              <w:rPr>
                <w:lang w:val="ru"/>
              </w:rPr>
              <w:t>»</w:t>
            </w:r>
          </w:p>
        </w:tc>
        <w:tc>
          <w:tcPr>
            <w:tcW w:w="6662" w:type="dxa"/>
          </w:tcPr>
          <w:p w:rsidR="00AF055E" w:rsidRPr="00AF055E" w:rsidRDefault="00AF055E" w:rsidP="00AF055E">
            <w:pPr>
              <w:rPr>
                <w:lang w:val="ru"/>
              </w:rPr>
            </w:pPr>
            <w:proofErr w:type="spellStart"/>
            <w:r w:rsidRPr="00AF055E">
              <w:rPr>
                <w:lang w:val="ru"/>
              </w:rPr>
              <w:t>Госкорпорацией</w:t>
            </w:r>
            <w:proofErr w:type="spellEnd"/>
            <w:r w:rsidRPr="00AF055E">
              <w:rPr>
                <w:lang w:val="ru"/>
              </w:rPr>
              <w:t xml:space="preserve"> «</w:t>
            </w:r>
            <w:proofErr w:type="spellStart"/>
            <w:r w:rsidRPr="00AF055E">
              <w:rPr>
                <w:lang w:val="ru"/>
              </w:rPr>
              <w:t>Росатом</w:t>
            </w:r>
            <w:proofErr w:type="spellEnd"/>
            <w:r w:rsidRPr="00AF055E">
              <w:rPr>
                <w:lang w:val="ru"/>
              </w:rPr>
              <w:t>» в рамках независимой антикоррупционной экспертизы рассмотрен опубликованный 18.02.2015 на Едином портале www.regulation.gov.ru проект изменений в постановление Правительства Российской Федерации от 16 февраля 2008 № 87 «О составе разделов проектной документации и требованиях к их содержанию» и предлагается изложить его в следующей редакции:</w:t>
            </w:r>
          </w:p>
          <w:p w:rsidR="00AF055E" w:rsidRPr="00AF055E" w:rsidRDefault="00AF055E" w:rsidP="00AF055E">
            <w:pPr>
              <w:rPr>
                <w:lang w:val="ru"/>
              </w:rPr>
            </w:pPr>
            <w:r w:rsidRPr="00AF055E">
              <w:rPr>
                <w:lang w:val="ru"/>
              </w:rPr>
              <w:t>«Разработка и применение индивидуальных сметных нормативов (в том числе индивидуальных индексов изменения стоимости строительно-монтажных работ), предназначенных для строительства конкретного объекта по предусматриваемым в проектной документации технологиям производства работ, условиям труда и поставок ресурсов, отсутствующим или отличным от технологий, учтенных в сметных нормативах, содержащихся в федеральном реестре сметных нормативов, осуществляется исключительно по отдельному решению Правительства Российской Федерации, при финансировании за счет средств федерального бюджета.</w:t>
            </w:r>
          </w:p>
          <w:p w:rsidR="002144DB" w:rsidRPr="00AF055E" w:rsidRDefault="00AF055E" w:rsidP="00AF055E">
            <w:pPr>
              <w:rPr>
                <w:lang w:val="ru"/>
              </w:rPr>
            </w:pPr>
            <w:r w:rsidRPr="00AF055E">
              <w:rPr>
                <w:lang w:val="ru"/>
              </w:rPr>
              <w:t>Данное положение постановления Правительства Российской Федерации не распространяются на случаи, при которых финансирование объектов осуществляется за счет внебюджетных средств».</w:t>
            </w:r>
          </w:p>
        </w:tc>
        <w:tc>
          <w:tcPr>
            <w:tcW w:w="1620" w:type="dxa"/>
          </w:tcPr>
          <w:p w:rsidR="002144DB" w:rsidRDefault="00AF055E">
            <w:r>
              <w:t>Не принимается</w:t>
            </w:r>
          </w:p>
        </w:tc>
        <w:tc>
          <w:tcPr>
            <w:tcW w:w="4895" w:type="dxa"/>
          </w:tcPr>
          <w:p w:rsidR="00AF055E" w:rsidRDefault="00AF055E" w:rsidP="00AF055E">
            <w:r>
              <w:t>в соответствии с пунктом 30 Положения 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</w:t>
            </w:r>
          </w:p>
          <w:p w:rsidR="00AF055E" w:rsidRDefault="00AF055E" w:rsidP="00AF055E">
            <w:r>
              <w:t>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</w:t>
            </w:r>
          </w:p>
          <w:p w:rsidR="00AF055E" w:rsidRDefault="00AF055E" w:rsidP="00AF055E">
            <w:r>
              <w:t>Таким образом, сметные нормативы, в том числе индивидуальные, включенные в федеральный реестр сметных нормативов, применяются</w:t>
            </w:r>
          </w:p>
          <w:p w:rsidR="002144DB" w:rsidRDefault="00AF055E" w:rsidP="00AF055E">
            <w:r>
              <w:t>в обязательном порядке только для строительства объектов капитального строительства, финансируемого полностью или частично с привлечением средств федерального бюджета.</w:t>
            </w:r>
          </w:p>
        </w:tc>
      </w:tr>
      <w:tr w:rsidR="002144DB" w:rsidTr="002144DB">
        <w:tc>
          <w:tcPr>
            <w:tcW w:w="323" w:type="dxa"/>
          </w:tcPr>
          <w:p w:rsidR="002144DB" w:rsidRDefault="002144DB">
            <w:pPr>
              <w:jc w:val="center"/>
            </w:pPr>
            <w:r>
              <w:t>3</w:t>
            </w:r>
          </w:p>
        </w:tc>
        <w:tc>
          <w:tcPr>
            <w:tcW w:w="2087" w:type="dxa"/>
          </w:tcPr>
          <w:p w:rsidR="002144DB" w:rsidRDefault="00AF055E">
            <w:r>
              <w:t>АНО «НЦ НЭПД и РИИ»</w:t>
            </w:r>
          </w:p>
        </w:tc>
        <w:tc>
          <w:tcPr>
            <w:tcW w:w="6662" w:type="dxa"/>
          </w:tcPr>
          <w:p w:rsidR="00AF055E" w:rsidRDefault="00AF055E" w:rsidP="00AF055E">
            <w:r>
              <w:t>Изучив Проект Постановления Правительства Российской Федерации «О внесении изменения в Положение о составе разделов проектной документации и требованиях к их содержанию, утвержденное постановлением Правительства Российской Федерации от 16 февраля 2008 г. № 87» Автономная некоммерческая организация «Национальный центр Негосударственной экспертизы проектной документации и результатов инженерных изысканий» (далее - АНО «НЦ НЭПД и РИИ») направляет свои замечания:</w:t>
            </w:r>
          </w:p>
          <w:p w:rsidR="002144DB" w:rsidRDefault="00AF055E" w:rsidP="00AF055E">
            <w:r>
              <w:t xml:space="preserve">Отдельное решение Правительства Российской Федерации по разработке и применению индивидуальных сметных нормативов (в том числе индивидуальных индексов изменения стоимости строительно-монтажных работ), предназначенных для строительства конкретного объекта по предусматриваемым в проектной документации технологиям производства работ, условиям труда и </w:t>
            </w:r>
            <w:r>
              <w:lastRenderedPageBreak/>
              <w:t>поставок ресурсов, отсутствующим или отличным от технологий, учтенных в сметных нормативах, содержащихся в федеральном реестре сметных нормативов может распространяется только на объекты капитального строительства, финансируемые с привлечением средств федерального бюджета, поскольку к полномочиям Правительства не относится принятие решение в отношении объектов частных инвесторов.</w:t>
            </w:r>
          </w:p>
        </w:tc>
        <w:tc>
          <w:tcPr>
            <w:tcW w:w="1620" w:type="dxa"/>
          </w:tcPr>
          <w:p w:rsidR="002144DB" w:rsidRDefault="00AF055E">
            <w:r>
              <w:lastRenderedPageBreak/>
              <w:t>Не принимается</w:t>
            </w:r>
          </w:p>
        </w:tc>
        <w:tc>
          <w:tcPr>
            <w:tcW w:w="4895" w:type="dxa"/>
          </w:tcPr>
          <w:p w:rsidR="002144DB" w:rsidRDefault="00AF055E">
            <w:r>
              <w:t>См. п 2</w:t>
            </w:r>
          </w:p>
        </w:tc>
      </w:tr>
      <w:tr w:rsidR="00AF055E" w:rsidTr="002144DB">
        <w:tc>
          <w:tcPr>
            <w:tcW w:w="323" w:type="dxa"/>
          </w:tcPr>
          <w:p w:rsidR="00AF055E" w:rsidRDefault="00AF055E" w:rsidP="00AF055E">
            <w:pPr>
              <w:jc w:val="center"/>
            </w:pPr>
            <w:r>
              <w:lastRenderedPageBreak/>
              <w:t>4</w:t>
            </w:r>
          </w:p>
        </w:tc>
        <w:tc>
          <w:tcPr>
            <w:tcW w:w="2087" w:type="dxa"/>
          </w:tcPr>
          <w:p w:rsidR="00AF055E" w:rsidRDefault="00AF055E" w:rsidP="00AF055E">
            <w:r w:rsidRPr="00AF055E">
              <w:t>ООО «</w:t>
            </w:r>
            <w:proofErr w:type="spellStart"/>
            <w:r w:rsidRPr="00AF055E">
              <w:t>Госнорматив</w:t>
            </w:r>
            <w:proofErr w:type="spellEnd"/>
            <w:r w:rsidRPr="00AF055E">
              <w:t>»</w:t>
            </w:r>
          </w:p>
        </w:tc>
        <w:tc>
          <w:tcPr>
            <w:tcW w:w="6662" w:type="dxa"/>
          </w:tcPr>
          <w:p w:rsidR="00AF055E" w:rsidRDefault="00AF055E" w:rsidP="00AF055E">
            <w:r w:rsidRPr="00AF055E">
              <w:t>Рассмотрев проект постановления правительства Российской Федерации «О внесении изменения в Положение о составе разделов проектной документации и требованиях к их содержанию, утвержденное постановлением Правительства Российской Федерации от 16 февраля 2008 г. № 87», считаем необходимым дополнить проект разъяснениями о том, что данное постановление распространяется только на объекты капитального строительства, финансируемые с привлечением средств федерального бюджета, поскольку к полномочиям Правительства не относится принятие решение в отношении объектов строительства финансируемых частными инвесторами.</w:t>
            </w:r>
          </w:p>
        </w:tc>
        <w:tc>
          <w:tcPr>
            <w:tcW w:w="1620" w:type="dxa"/>
          </w:tcPr>
          <w:p w:rsidR="00AF055E" w:rsidRDefault="00AF055E" w:rsidP="00AF055E">
            <w:r>
              <w:t>Не принимается</w:t>
            </w:r>
          </w:p>
        </w:tc>
        <w:tc>
          <w:tcPr>
            <w:tcW w:w="4895" w:type="dxa"/>
          </w:tcPr>
          <w:p w:rsidR="00AF055E" w:rsidRDefault="00AF055E" w:rsidP="00AF055E">
            <w:r>
              <w:t>См. п 2</w:t>
            </w:r>
          </w:p>
        </w:tc>
      </w:tr>
      <w:tr w:rsidR="00AF055E" w:rsidTr="002144DB">
        <w:tc>
          <w:tcPr>
            <w:tcW w:w="323" w:type="dxa"/>
          </w:tcPr>
          <w:p w:rsidR="00AF055E" w:rsidRDefault="00AF055E" w:rsidP="00AF055E">
            <w:pPr>
              <w:jc w:val="center"/>
            </w:pPr>
            <w:r>
              <w:t>5</w:t>
            </w:r>
          </w:p>
        </w:tc>
        <w:tc>
          <w:tcPr>
            <w:tcW w:w="2087" w:type="dxa"/>
          </w:tcPr>
          <w:p w:rsidR="00AF055E" w:rsidRDefault="00AF055E" w:rsidP="00AF055E">
            <w:r>
              <w:t>Губанов Виталий Алексеевич</w:t>
            </w:r>
          </w:p>
        </w:tc>
        <w:tc>
          <w:tcPr>
            <w:tcW w:w="6662" w:type="dxa"/>
          </w:tcPr>
          <w:p w:rsidR="00AF055E" w:rsidRDefault="00AF055E" w:rsidP="00AF055E">
            <w:r>
              <w:t xml:space="preserve">Этих мер </w:t>
            </w:r>
            <w:proofErr w:type="gramStart"/>
            <w:r>
              <w:t>не достаточно</w:t>
            </w:r>
            <w:proofErr w:type="gramEnd"/>
            <w:r>
              <w:t>, в Пензенской обл. редко используются индивидуальные нормативы. У РЦЭЦС другой способ регуляции стоимости бюджетных объектов. На каждый объект разрабатывается индивидуальный индекс, которым корректируется стоимость в нужную сторону.</w:t>
            </w:r>
          </w:p>
          <w:p w:rsidR="00AF055E" w:rsidRDefault="00AF055E" w:rsidP="00AF055E">
            <w:r>
              <w:t>Методика расчета никому не раскрывается. По информации подрядчиков на один и тот же объект разница в индексе доходит до 1-1,5. (пример 4,1 и 5,2).</w:t>
            </w:r>
          </w:p>
          <w:p w:rsidR="00AF055E" w:rsidRDefault="00AF055E" w:rsidP="00AF055E">
            <w:r>
              <w:t>К тому же стоимость разработки индекса составляет от 2000р до 10000р в зависимости от объекта.</w:t>
            </w:r>
          </w:p>
          <w:p w:rsidR="00AF055E" w:rsidRDefault="00AF055E" w:rsidP="00AF055E">
            <w:r>
              <w:t xml:space="preserve">Если учесть официальную статистику РЦЭЦС (с их сайта), то получается по минимальным </w:t>
            </w:r>
            <w:proofErr w:type="gramStart"/>
            <w:r>
              <w:t>подсчетам  дополнительные</w:t>
            </w:r>
            <w:proofErr w:type="gramEnd"/>
            <w:r>
              <w:t xml:space="preserve"> затраты Бюджета (а именно он в конечном итоге оплачивает это удовольствие) составили: 2000р. за индекс * 5000р. индексов в год = 10 000 000р.</w:t>
            </w:r>
          </w:p>
          <w:p w:rsidR="00AF055E" w:rsidRDefault="00AF055E" w:rsidP="00AF055E">
            <w:r>
              <w:t xml:space="preserve">Предложение. Необходимо ввести единые критерии индексации объектов, которые строятся за счет средств федерального и регионального бюджета. А необходимость разработки индивидуальных индексов, так </w:t>
            </w:r>
            <w:proofErr w:type="gramStart"/>
            <w:r>
              <w:t>же</w:t>
            </w:r>
            <w:proofErr w:type="gramEnd"/>
            <w:r>
              <w:t xml:space="preserve"> как и нормативов передать </w:t>
            </w:r>
            <w:r>
              <w:lastRenderedPageBreak/>
              <w:t>оставить «исключительно по отдельному решению Правительства Российской Федерации» или Правительства Пензенской области.</w:t>
            </w:r>
          </w:p>
        </w:tc>
        <w:tc>
          <w:tcPr>
            <w:tcW w:w="1620" w:type="dxa"/>
          </w:tcPr>
          <w:p w:rsidR="00AF055E" w:rsidRDefault="00AF055E" w:rsidP="00AF055E">
            <w:r>
              <w:lastRenderedPageBreak/>
              <w:t>Не принимается</w:t>
            </w:r>
          </w:p>
        </w:tc>
        <w:tc>
          <w:tcPr>
            <w:tcW w:w="4895" w:type="dxa"/>
          </w:tcPr>
          <w:p w:rsidR="00AF055E" w:rsidRDefault="00AF055E" w:rsidP="00AF055E">
            <w:r>
              <w:t xml:space="preserve">Не является предметом </w:t>
            </w:r>
            <w:r>
              <w:t>Положени</w:t>
            </w:r>
            <w:r>
              <w:t>я</w:t>
            </w:r>
            <w:r>
              <w:t xml:space="preserve"> </w:t>
            </w:r>
            <w:r w:rsidRPr="00AF055E">
              <w:t xml:space="preserve">о составе разделов проектной документации и требованиях к их содержанию, </w:t>
            </w:r>
            <w:r>
              <w:t>утверждённого</w:t>
            </w:r>
            <w:r>
              <w:t xml:space="preserve"> постановлением Правительства Российской Федерации </w:t>
            </w:r>
            <w:r w:rsidRPr="00AF055E">
              <w:t>от 16 февраля 2008 г. № 87</w:t>
            </w:r>
          </w:p>
        </w:tc>
      </w:tr>
      <w:tr w:rsidR="00AF055E" w:rsidTr="002144DB">
        <w:tc>
          <w:tcPr>
            <w:tcW w:w="323" w:type="dxa"/>
          </w:tcPr>
          <w:p w:rsidR="00AF055E" w:rsidRDefault="00AF055E" w:rsidP="00AF055E">
            <w:pPr>
              <w:jc w:val="center"/>
            </w:pPr>
            <w:r>
              <w:lastRenderedPageBreak/>
              <w:t>6</w:t>
            </w:r>
          </w:p>
        </w:tc>
        <w:tc>
          <w:tcPr>
            <w:tcW w:w="2087" w:type="dxa"/>
          </w:tcPr>
          <w:p w:rsidR="00AF055E" w:rsidRDefault="00AF055E" w:rsidP="00AF055E">
            <w:proofErr w:type="spellStart"/>
            <w:r>
              <w:t>Михаэлис</w:t>
            </w:r>
            <w:proofErr w:type="spellEnd"/>
            <w:r>
              <w:t xml:space="preserve"> Кристина Витальевна</w:t>
            </w:r>
          </w:p>
        </w:tc>
        <w:tc>
          <w:tcPr>
            <w:tcW w:w="6662" w:type="dxa"/>
          </w:tcPr>
          <w:p w:rsidR="00AF055E" w:rsidRDefault="00AF055E" w:rsidP="00AF055E">
            <w:pPr>
              <w:spacing w:line="276" w:lineRule="auto"/>
              <w:ind w:firstLine="851"/>
              <w:jc w:val="both"/>
            </w:pPr>
            <w:r w:rsidRPr="00E5000F">
              <w:t xml:space="preserve">Указанным </w:t>
            </w:r>
            <w:r>
              <w:t>п</w:t>
            </w:r>
            <w:r w:rsidRPr="00E5000F">
              <w:t xml:space="preserve">роектом Постановления </w:t>
            </w:r>
            <w:r>
              <w:t xml:space="preserve">Правительства во исполнение пункта 7 раздела </w:t>
            </w:r>
            <w:r>
              <w:rPr>
                <w:lang w:val="en-US"/>
              </w:rPr>
              <w:t>II</w:t>
            </w:r>
            <w:r>
              <w:t xml:space="preserve"> Протокола заседания Правительства Российской Федерации от 5 февраля 2014 г. № 4 </w:t>
            </w:r>
            <w:r w:rsidRPr="00E5000F">
              <w:t>«предлагается внести изменение в положение, предусматривающее возможность разработки и применения индивидуальных сметных нормативов (в том числе индивидуальных индексов изменения стоимости строительно-монтажных работ), предназначенных для строительства конкретного объекта по предусматриваемым в проектной документации технологиям производства работ, условиям труда и поставок ресурсов, отсутствующим или отличным от технологий, учтенных в сметных нормативах, содержащихся в федеральном реестре сметных нормативов, осуществляется исключительно по отдельному решению Правительства Российской Федерации»</w:t>
            </w:r>
            <w:r>
              <w:t xml:space="preserve"> (пояснительная записка к проекту Постановления Правительства) путем изменения положений абзаца 2 пункта 30 Положения о составе проектной документации и требованиях к их содержанию (Постановление Правительства РФ от 16.02.2008 г. № 87), а именно второго предложения (выделено жирным шрифтом) (далее – Положение):</w:t>
            </w:r>
          </w:p>
          <w:p w:rsidR="00AF055E" w:rsidRPr="008466B4" w:rsidRDefault="00AF055E" w:rsidP="00AF055E">
            <w:pPr>
              <w:spacing w:line="276" w:lineRule="auto"/>
              <w:ind w:left="851" w:firstLine="567"/>
              <w:jc w:val="both"/>
            </w:pPr>
            <w:r w:rsidRPr="008466B4">
              <w:t xml:space="preserve">«Сметная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</w:t>
            </w:r>
            <w:r w:rsidRPr="008466B4">
              <w:rPr>
                <w:b/>
              </w:rPr>
              <w:t>Если в указанном федеральном реестре отсутствуют необходимые сметные нормативы, по решению заказчика строительства в установленном порядке могут разрабатываться индивидуальные сметные нормативы.</w:t>
            </w:r>
            <w:r w:rsidRPr="008466B4">
              <w:t>»</w:t>
            </w:r>
          </w:p>
          <w:p w:rsidR="00AF055E" w:rsidRDefault="00AF055E" w:rsidP="00AF055E">
            <w:pPr>
              <w:spacing w:line="276" w:lineRule="auto"/>
              <w:ind w:firstLine="851"/>
              <w:jc w:val="both"/>
            </w:pPr>
            <w:r>
              <w:t>Положения указанного абзаца предлагается изложить в следующей редакции (изменения выделены жирным шрифтом):</w:t>
            </w:r>
          </w:p>
          <w:p w:rsidR="00AF055E" w:rsidRPr="008466B4" w:rsidRDefault="00AF055E" w:rsidP="00AF055E">
            <w:pPr>
              <w:spacing w:line="276" w:lineRule="auto"/>
              <w:ind w:left="851" w:firstLine="851"/>
              <w:jc w:val="both"/>
            </w:pPr>
            <w:r w:rsidRPr="008466B4">
              <w:t xml:space="preserve">«Сметная документация на строительство </w:t>
            </w:r>
            <w:r w:rsidRPr="008466B4">
              <w:lastRenderedPageBreak/>
              <w:t xml:space="preserve">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</w:t>
            </w:r>
            <w:r w:rsidRPr="00DB774F">
              <w:rPr>
                <w:b/>
              </w:rPr>
              <w:t>Разработка и применение индивидуальных сметных нормативов (в том числе индивидуальных индексов изменения стоимости строительно-монтажных работ), предназначенных для строительства конкретного объекта по предусматриваемым в проектной документации технологиям производства работ, условиям труда и поставок ресурсов, отсутствующим или отличным от технологий, учтенных в сметных нормативах, содержащихся в федеральном реестре сметных нормативов, осуществляется исключительно по отдельному решению Правительства Российской Федерации.</w:t>
            </w:r>
            <w:r w:rsidRPr="008466B4">
              <w:t>».</w:t>
            </w:r>
          </w:p>
          <w:p w:rsidR="00AF055E" w:rsidRDefault="00AF055E" w:rsidP="00AF055E">
            <w:pPr>
              <w:spacing w:line="276" w:lineRule="auto"/>
              <w:ind w:firstLine="851"/>
              <w:jc w:val="both"/>
            </w:pPr>
            <w:r>
              <w:t>Внесение указанных изменений никак не меняет и не ликвидирует имеющиеся проблемы, связанные с разработкой ИСН. Текстуально заказчик строительства исключается как структура, имеющая профессиональную и управленческую ответственность и обязанность, а также права и возможности, оказывать влияние на решение вопросов о необходимости разработки соответствующих нормативов, сопровождение разработки и последующего внедрения в производство, а значит – выступать гарантом целевого и эффективного расходования выделяемых на строительство бюджетных средств на всех стадиях инвестиционного процесса.</w:t>
            </w:r>
          </w:p>
          <w:p w:rsidR="00AF055E" w:rsidRDefault="00AF055E" w:rsidP="00AF055E">
            <w:pPr>
              <w:spacing w:line="276" w:lineRule="auto"/>
              <w:ind w:firstLine="851"/>
              <w:jc w:val="both"/>
            </w:pPr>
            <w:r>
              <w:t xml:space="preserve">Указанные изменения дают возможность подрядным проектным и строительным организациям, минуя заказчика напрямую лоббировать свои коммерческие интересы, так как за рамками настоящего проекта Постановления Правительства остаются вопросы взаимодействия ответственных участников строительного процесса. </w:t>
            </w:r>
          </w:p>
          <w:p w:rsidR="00AF055E" w:rsidRDefault="00AF055E" w:rsidP="00AF055E">
            <w:pPr>
              <w:spacing w:line="276" w:lineRule="auto"/>
              <w:ind w:firstLine="851"/>
              <w:jc w:val="both"/>
            </w:pPr>
            <w:r>
              <w:t xml:space="preserve">Предельно важным является тот факт, что изменение ответственного лица, оформляющего решение о разработке того или </w:t>
            </w:r>
            <w:r>
              <w:lastRenderedPageBreak/>
              <w:t>иного ИСН не решает проблем, касающихся отсутствия утвержденной методики разработки сметных нормативов, квалифицированных специалистов в области технического нормирования, несовершенной схемы взаимодействия участников строительного процесса, проверяющих и контролирующих структур.</w:t>
            </w:r>
          </w:p>
          <w:p w:rsidR="00AF055E" w:rsidRDefault="00AF055E" w:rsidP="00AF055E">
            <w:pPr>
              <w:spacing w:line="276" w:lineRule="auto"/>
              <w:ind w:firstLine="851"/>
              <w:jc w:val="both"/>
            </w:pPr>
            <w:r>
              <w:t xml:space="preserve">Действующая система сметного нормирования и ценообразования </w:t>
            </w:r>
            <w:proofErr w:type="gramStart"/>
            <w:r>
              <w:t>представляет  собой</w:t>
            </w:r>
            <w:proofErr w:type="gramEnd"/>
            <w:r>
              <w:t xml:space="preserve"> сложную структуру, требующую, кроме прочего, глубоких профессиональных экономических, технических знаний, методологического и аналитического опыта, знаний законодательства в области трудового, налогового, гражданского права, а также соответствующих навыков, необходимых для эффективного решения имеющихся в строительной отрасли проблем.</w:t>
            </w:r>
          </w:p>
          <w:p w:rsidR="00AF055E" w:rsidRDefault="00AF055E" w:rsidP="00AF055E">
            <w:pPr>
              <w:spacing w:line="276" w:lineRule="auto"/>
              <w:ind w:firstLine="851"/>
              <w:jc w:val="both"/>
            </w:pPr>
            <w:r>
              <w:t>Так, в настоящее время, не существует ни одного методического документа, содержащего в себе описание существующих методов технического нормирования, их содержания и порядка применения, обоснования и оформления результатов проводимых исследований и разработок, методов внедрения, наблюдения и актуализации разработанных нормативов.</w:t>
            </w:r>
          </w:p>
          <w:p w:rsidR="00AF055E" w:rsidRDefault="00AF055E" w:rsidP="00AF055E">
            <w:pPr>
              <w:spacing w:line="276" w:lineRule="auto"/>
              <w:ind w:firstLine="851"/>
              <w:jc w:val="both"/>
            </w:pPr>
            <w:r>
              <w:t xml:space="preserve">Единственным методическим документом, регламентирующим разработку элементных сметных норм и содержащим весьма поверхностные указания о порядке разработки ЭСН, а именно исключительно общие правила их оформления и формирования, являются </w:t>
            </w:r>
            <w:r w:rsidRPr="00800A25">
              <w:t>Методические указания о порядке разработки государственных элементных сметных норм на строительные, монтажные, специальные строительные и пусконаладочные работы (МДС 81-19.2000)</w:t>
            </w:r>
            <w:r>
              <w:t xml:space="preserve">, внесенные в Федеральный реестр сметных нормативов </w:t>
            </w:r>
            <w:r w:rsidRPr="0069752E">
              <w:t xml:space="preserve">от 03.12.2010 </w:t>
            </w:r>
            <w:r>
              <w:t xml:space="preserve">под регистрационным номером </w:t>
            </w:r>
            <w:r w:rsidRPr="0069752E">
              <w:t>№ 136</w:t>
            </w:r>
            <w:r>
              <w:t xml:space="preserve"> как </w:t>
            </w:r>
            <w:r w:rsidRPr="00B6082E">
              <w:rPr>
                <w:b/>
              </w:rPr>
              <w:t xml:space="preserve">временно действующий </w:t>
            </w:r>
            <w:r>
              <w:t>государственный сметный норматив.</w:t>
            </w:r>
          </w:p>
          <w:p w:rsidR="00AF055E" w:rsidRDefault="00AF055E" w:rsidP="00AF055E">
            <w:pPr>
              <w:spacing w:line="276" w:lineRule="auto"/>
              <w:ind w:firstLine="851"/>
              <w:jc w:val="both"/>
            </w:pPr>
            <w:r>
              <w:t>На сегодняшний день в строительной отрасли не используются методы научной организации труда (НОТ), не применяются фундаментальные принципы технического нормирования, позволяющие наиболее точно и обоснованно описать исследуемые технологические процессы.</w:t>
            </w:r>
          </w:p>
          <w:p w:rsidR="00AF055E" w:rsidRDefault="00AF055E" w:rsidP="00AF055E">
            <w:pPr>
              <w:spacing w:line="276" w:lineRule="auto"/>
              <w:ind w:firstLine="851"/>
              <w:jc w:val="both"/>
            </w:pPr>
            <w:r>
              <w:t xml:space="preserve">Таким образом, внесение указанных в проекте </w:t>
            </w:r>
            <w:r>
              <w:lastRenderedPageBreak/>
              <w:t xml:space="preserve">Постановления Правительства изменений в Положение о составе проектной документации и требованиях к их содержанию не способствует решению существующих проблем в области разработки и утверждения ИСН и сметных нормативов в целом, касающихся, в том числе, достоверности и прозрачности формирования соответствующих показателей. Указанные изменения не исключат возможность увеличения стоимости строительства в интересах соответствующих коммерческих организаций, а </w:t>
            </w:r>
            <w:proofErr w:type="gramStart"/>
            <w:r>
              <w:t>скорее  легализуют</w:t>
            </w:r>
            <w:proofErr w:type="gramEnd"/>
            <w:r>
              <w:t xml:space="preserve"> и укоренят ее путем исключения заказчика из процесса решения вопросов по разработке ИСН.</w:t>
            </w:r>
          </w:p>
          <w:p w:rsidR="00AF055E" w:rsidRDefault="00AF055E" w:rsidP="00AF055E">
            <w:pPr>
              <w:spacing w:line="276" w:lineRule="auto"/>
              <w:ind w:firstLine="851"/>
              <w:jc w:val="both"/>
            </w:pPr>
            <w:r>
              <w:t>Также, следует обратить внимание, что пояснительная записка к проекту Постановления Правительства не содержит ни одного основания на внесение указанных изменений в Положение.</w:t>
            </w:r>
          </w:p>
          <w:p w:rsidR="00AF055E" w:rsidRDefault="00AF055E" w:rsidP="00AF055E">
            <w:pPr>
              <w:spacing w:line="276" w:lineRule="auto"/>
              <w:ind w:firstLine="851"/>
              <w:jc w:val="both"/>
            </w:pPr>
            <w:r>
              <w:t>Указанное заседание Правительства Российской Федерации, состоявшееся 5 февраля 2014 года, не имело на повестке дня вопросов, связанных со стоимостью строительства, ценообразованием, нормированием и (или) иных имеющих отношение к указанному вопросу проблем. А имеющиеся в открытом доступе решения по итогам данного заседания ни напрямую, ни косвенно не затрагивали вопросов стоимости строительства, осуществляемого полностью или частично за счет средств федерального бюджета.</w:t>
            </w:r>
          </w:p>
          <w:p w:rsidR="00AF055E" w:rsidRDefault="00AF055E" w:rsidP="00AF055E">
            <w:pPr>
              <w:spacing w:line="276" w:lineRule="auto"/>
              <w:ind w:firstLine="851"/>
              <w:jc w:val="both"/>
            </w:pPr>
            <w:r>
              <w:t xml:space="preserve">Отдельно следует отметить, что исполнение положений, указанных в пункте 7 раздела </w:t>
            </w:r>
            <w:r>
              <w:rPr>
                <w:lang w:val="en-US"/>
              </w:rPr>
              <w:t>II</w:t>
            </w:r>
            <w:r>
              <w:t xml:space="preserve"> Протокола заседания Правительства РФ от </w:t>
            </w:r>
            <w:r w:rsidRPr="00D41861">
              <w:rPr>
                <w:b/>
              </w:rPr>
              <w:t>5 февраля 2014</w:t>
            </w:r>
            <w:r>
              <w:t xml:space="preserve"> г. № 4 даже при его наличии, а именно подготовка проекта Постановления Правительства РФ на корректировку ОДНОГО предложения, заняло </w:t>
            </w:r>
            <w:r w:rsidRPr="005D3CB0">
              <w:rPr>
                <w:b/>
              </w:rPr>
              <w:t>более одного года</w:t>
            </w:r>
            <w:r>
              <w:t>.</w:t>
            </w:r>
          </w:p>
          <w:p w:rsidR="00AF055E" w:rsidRDefault="00AF055E" w:rsidP="00AF055E"/>
        </w:tc>
        <w:tc>
          <w:tcPr>
            <w:tcW w:w="1620" w:type="dxa"/>
          </w:tcPr>
          <w:p w:rsidR="00AF055E" w:rsidRDefault="00AF055E" w:rsidP="00AF055E">
            <w:r>
              <w:lastRenderedPageBreak/>
              <w:t>Не принимается</w:t>
            </w:r>
          </w:p>
        </w:tc>
        <w:tc>
          <w:tcPr>
            <w:tcW w:w="4895" w:type="dxa"/>
          </w:tcPr>
          <w:p w:rsidR="00AF055E" w:rsidRDefault="00AF055E" w:rsidP="00AF055E">
            <w:r>
              <w:t xml:space="preserve">Предлагаемые изменения в полной сере соответствуют поручению Правительства Российской Федерации, содержащемуся в </w:t>
            </w:r>
            <w:r>
              <w:t>пункт</w:t>
            </w:r>
            <w:r>
              <w:t>е</w:t>
            </w:r>
            <w:r w:rsidRPr="008F717E">
              <w:t xml:space="preserve"> 7 раздела II Протокола заседания Правительства Российской Федерации от 5 февраля 201</w:t>
            </w:r>
            <w:r>
              <w:t>5</w:t>
            </w:r>
            <w:r w:rsidRPr="008F717E">
              <w:t xml:space="preserve"> г. № 4</w:t>
            </w:r>
            <w:r>
              <w:t>.</w:t>
            </w:r>
          </w:p>
          <w:p w:rsidR="00AF055E" w:rsidRDefault="00AF055E" w:rsidP="00AF055E"/>
        </w:tc>
      </w:tr>
      <w:tr w:rsidR="000424D4" w:rsidTr="002144DB">
        <w:tc>
          <w:tcPr>
            <w:tcW w:w="323" w:type="dxa"/>
          </w:tcPr>
          <w:p w:rsidR="000424D4" w:rsidRDefault="000424D4" w:rsidP="000424D4">
            <w:pPr>
              <w:jc w:val="center"/>
            </w:pPr>
            <w:r>
              <w:lastRenderedPageBreak/>
              <w:t>7</w:t>
            </w:r>
          </w:p>
        </w:tc>
        <w:tc>
          <w:tcPr>
            <w:tcW w:w="2087" w:type="dxa"/>
          </w:tcPr>
          <w:p w:rsidR="000424D4" w:rsidRDefault="000424D4" w:rsidP="000424D4">
            <w:proofErr w:type="spellStart"/>
            <w:r>
              <w:t>Лагаева</w:t>
            </w:r>
            <w:proofErr w:type="spellEnd"/>
            <w:r>
              <w:t xml:space="preserve"> Валентина Петровна</w:t>
            </w:r>
          </w:p>
        </w:tc>
        <w:tc>
          <w:tcPr>
            <w:tcW w:w="6662" w:type="dxa"/>
          </w:tcPr>
          <w:p w:rsidR="000424D4" w:rsidRDefault="000424D4" w:rsidP="000424D4">
            <w:r>
              <w:t xml:space="preserve">Изменения распространяются на сметную </w:t>
            </w:r>
            <w:r w:rsidRPr="00370D74">
              <w:t>документаци</w:t>
            </w:r>
            <w:r>
              <w:t>ю</w:t>
            </w:r>
            <w:r w:rsidRPr="00370D74">
              <w:t xml:space="preserve"> на строительство объектов капитального строительства, финансируемое полностью или частично с привлечени</w:t>
            </w:r>
            <w:r>
              <w:t>ем средств федерального бюджета.</w:t>
            </w:r>
          </w:p>
          <w:p w:rsidR="000424D4" w:rsidRDefault="000424D4" w:rsidP="000424D4">
            <w:r w:rsidRPr="002F0168">
              <w:t xml:space="preserve"> </w:t>
            </w:r>
            <w:r>
              <w:t>Предложения по проекту НПА:</w:t>
            </w:r>
          </w:p>
          <w:p w:rsidR="000424D4" w:rsidRDefault="000424D4" w:rsidP="000424D4">
            <w:r>
              <w:t xml:space="preserve">Устанавливается, что разработка и применение индивидуальных сметных нормативов осуществляются исключительно по отдельному </w:t>
            </w:r>
            <w:r>
              <w:lastRenderedPageBreak/>
              <w:t>решению Правительства Российской Федерации. Однако при этом не предусмотрен порядок принятия отдельного решения Правительства Российской Федерации, а самое главное – не установлены сроки на принятие указанного решения. В отсутствие регулирования порядка принятия отдельного решения возможно затягивание процесса заключения договора на строительство.</w:t>
            </w:r>
          </w:p>
          <w:p w:rsidR="000424D4" w:rsidRDefault="000424D4" w:rsidP="000424D4">
            <w:r>
              <w:t xml:space="preserve">Кроме того, отдельное решение Правительства РФ по каждому случаю применения индивидуальных сметных нормативов ограничивает установленное Федеральным законом «О контрактной системе в сфере закупок товаров, работ, услуг для обеспечения государственных и муниципальных нужд» право заказчика на установление начальной (максимальной) цены контракта, в том числе, с применением проектно-сметного метода (статья 22). </w:t>
            </w:r>
          </w:p>
          <w:p w:rsidR="000424D4" w:rsidRDefault="000424D4" w:rsidP="000424D4">
            <w:r>
              <w:t xml:space="preserve">Важно также учитывать то обстоятельство, что Федеральным законом «О закупках товаров, работ, услуг отдельными видами юридических лиц» не установлено право Правительства Российской Федерации на принятие решений по определению цены закупки. В соответствии со статьей 3 вышеуказанного закона при закупке товаров, работ, услуг заказчики руководствуются принципом </w:t>
            </w:r>
            <w:r w:rsidRPr="00E82D01">
              <w:t>целево</w:t>
            </w:r>
            <w:r>
              <w:t>го</w:t>
            </w:r>
            <w:r w:rsidRPr="00E82D01">
              <w:t xml:space="preserve"> и экономически эффективно</w:t>
            </w:r>
            <w:r>
              <w:t>го</w:t>
            </w:r>
            <w:r w:rsidRPr="00E82D01">
              <w:t xml:space="preserve"> расходовани</w:t>
            </w:r>
            <w:r>
              <w:t>я</w:t>
            </w:r>
            <w:r w:rsidRPr="00E82D01">
              <w:t xml:space="preserve"> денежных средств на приобретение товаров, работ, услуг (с учетом при необходимости стоимости жизненного цикла закупаемой продукции) и реализация мер, направленных н</w:t>
            </w:r>
            <w:r>
              <w:t xml:space="preserve">а сокращение издержек заказчика. Представляется, что указанный принцип в полной мере позволяет не допустить перерасхода денежных средств, в то время как рассматриваемый проект постановления Правительства Российской Федерации может создать препятствия для применения заказчиками понижающих коэффициентов, </w:t>
            </w:r>
            <w:proofErr w:type="gramStart"/>
            <w:r>
              <w:t>а следовательно</w:t>
            </w:r>
            <w:proofErr w:type="gramEnd"/>
            <w:r>
              <w:t>, увеличить расходы на строительство.</w:t>
            </w:r>
          </w:p>
        </w:tc>
        <w:tc>
          <w:tcPr>
            <w:tcW w:w="1620" w:type="dxa"/>
          </w:tcPr>
          <w:p w:rsidR="000424D4" w:rsidRDefault="000424D4" w:rsidP="000424D4">
            <w:r>
              <w:lastRenderedPageBreak/>
              <w:t>Не принимается</w:t>
            </w:r>
          </w:p>
        </w:tc>
        <w:tc>
          <w:tcPr>
            <w:tcW w:w="4895" w:type="dxa"/>
          </w:tcPr>
          <w:p w:rsidR="000424D4" w:rsidRDefault="000424D4" w:rsidP="000424D4">
            <w:r>
              <w:t xml:space="preserve">Предлагаемые изменения в полной сере соответствуют поручению Правительства Российской Федерации, содержащемуся в </w:t>
            </w:r>
            <w:r>
              <w:t>пункт</w:t>
            </w:r>
            <w:r>
              <w:t>е</w:t>
            </w:r>
            <w:r w:rsidRPr="008F717E">
              <w:t xml:space="preserve"> 7 раздела II Протокола заседания Правительства Российской Федерации от 5 февраля 201</w:t>
            </w:r>
            <w:r>
              <w:t>5</w:t>
            </w:r>
            <w:r w:rsidRPr="008F717E">
              <w:t xml:space="preserve"> г. № 4</w:t>
            </w:r>
            <w:r>
              <w:t>.</w:t>
            </w:r>
          </w:p>
          <w:p w:rsidR="000424D4" w:rsidRDefault="000424D4" w:rsidP="000424D4"/>
        </w:tc>
      </w:tr>
    </w:tbl>
    <w:p w:rsidR="00F95B72" w:rsidRDefault="00F95B72">
      <w:bookmarkStart w:id="2" w:name="_GoBack"/>
      <w:bookmarkEnd w:id="2"/>
    </w:p>
    <w:sectPr w:rsidR="00F95B72">
      <w:footerReference w:type="default" r:id="rId7"/>
      <w:pgSz w:w="16838" w:h="11906" w:orient="landscape"/>
      <w:pgMar w:top="600" w:right="600" w:bottom="6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72" w:rsidRDefault="00F95B72">
      <w:pPr>
        <w:spacing w:after="0" w:line="240" w:lineRule="auto"/>
      </w:pPr>
      <w:r>
        <w:separator/>
      </w:r>
    </w:p>
  </w:endnote>
  <w:endnote w:type="continuationSeparator" w:id="0">
    <w:p w:rsidR="00F95B72" w:rsidRDefault="00F9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72" w:rsidRDefault="00F95B72">
      <w:pPr>
        <w:spacing w:after="0" w:line="240" w:lineRule="auto"/>
      </w:pPr>
      <w:r>
        <w:separator/>
      </w:r>
    </w:p>
  </w:footnote>
  <w:footnote w:type="continuationSeparator" w:id="0">
    <w:p w:rsidR="00F95B72" w:rsidRDefault="00F9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D1"/>
    <w:rsid w:val="000424D4"/>
    <w:rsid w:val="002144DB"/>
    <w:rsid w:val="00AF055E"/>
    <w:rsid w:val="00E142D1"/>
    <w:rsid w:val="00F9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16A09-290A-40C4-9569-B5966906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3">
    <w:name w:val="header"/>
    <w:basedOn w:val="a"/>
    <w:link w:val="a4"/>
    <w:uiPriority w:val="99"/>
    <w:unhideWhenUsed/>
    <w:rsid w:val="00214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44DB"/>
  </w:style>
  <w:style w:type="paragraph" w:styleId="a5">
    <w:name w:val="footer"/>
    <w:basedOn w:val="a"/>
    <w:link w:val="a6"/>
    <w:uiPriority w:val="99"/>
    <w:unhideWhenUsed/>
    <w:rsid w:val="002144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44DB"/>
  </w:style>
  <w:style w:type="character" w:customStyle="1" w:styleId="a7">
    <w:name w:val="Основной текст_"/>
    <w:link w:val="1"/>
    <w:rsid w:val="00AF055E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rsid w:val="00AF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</w:rPr>
  </w:style>
  <w:style w:type="character" w:customStyle="1" w:styleId="a9">
    <w:name w:val="Основной текст + Курсив"/>
    <w:rsid w:val="00AF0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21"/>
      <w:szCs w:val="21"/>
    </w:rPr>
  </w:style>
  <w:style w:type="character" w:customStyle="1" w:styleId="4">
    <w:name w:val="Заголовок №4_"/>
    <w:link w:val="40"/>
    <w:rsid w:val="00AF055E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AF055E"/>
    <w:pPr>
      <w:shd w:val="clear" w:color="auto" w:fill="FFFFFF"/>
      <w:spacing w:before="120" w:after="120" w:line="326" w:lineRule="exact"/>
    </w:pPr>
    <w:rPr>
      <w:rFonts w:ascii="Times New Roman" w:eastAsia="Times New Roman" w:hAnsi="Times New Roman" w:cs="Times New Roman"/>
      <w:spacing w:val="-3"/>
      <w:sz w:val="21"/>
      <w:szCs w:val="21"/>
    </w:rPr>
  </w:style>
  <w:style w:type="paragraph" w:customStyle="1" w:styleId="40">
    <w:name w:val="Заголовок №4"/>
    <w:basedOn w:val="a"/>
    <w:link w:val="4"/>
    <w:rsid w:val="00AF055E"/>
    <w:pPr>
      <w:shd w:val="clear" w:color="auto" w:fill="FFFFFF"/>
      <w:spacing w:before="240" w:after="240" w:line="0" w:lineRule="atLeast"/>
      <w:jc w:val="center"/>
      <w:outlineLvl w:val="3"/>
    </w:pPr>
    <w:rPr>
      <w:rFonts w:ascii="Times New Roman" w:eastAsia="Times New Roman" w:hAnsi="Times New Roman" w:cs="Times New Roman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2559</Words>
  <Characters>14591</Characters>
  <Application>Microsoft Office Word</Application>
  <DocSecurity>0</DocSecurity>
  <Lines>121</Lines>
  <Paragraphs>34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Изимова Зинаида Касымжановна</dc:creator>
  <cp:keywords/>
  <dc:description/>
  <cp:lastModifiedBy>Изимова Зинаида Касымжановна</cp:lastModifiedBy>
  <cp:revision>2</cp:revision>
  <dcterms:created xsi:type="dcterms:W3CDTF">2015-03-10T16:35:00Z</dcterms:created>
  <dcterms:modified xsi:type="dcterms:W3CDTF">2015-03-10T16:35:00Z</dcterms:modified>
  <cp:category/>
</cp:coreProperties>
</file>